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69744D" w:rsidP="0069744D" w:rsidRDefault="00E85BE8" w14:paraId="5F53BB75" w14:textId="5AADD8A8">
      <w:pPr>
        <w:jc w:val="center"/>
        <w:rPr>
          <w:rFonts w:ascii="HfW cursive" w:hAnsi="HfW cursive"/>
          <w:b/>
          <w:sz w:val="28"/>
          <w:szCs w:val="28"/>
        </w:rPr>
      </w:pPr>
      <w:r w:rsidRPr="00E85BE8">
        <w:rPr>
          <w:rFonts w:ascii="HfW cursive" w:hAnsi="HfW cursive"/>
          <w:b/>
          <w:sz w:val="28"/>
          <w:szCs w:val="28"/>
        </w:rPr>
        <w:t>Tucana</w:t>
      </w:r>
      <w:r w:rsidRPr="00E85BE8" w:rsidR="00D9385E">
        <w:rPr>
          <w:rFonts w:ascii="HfW cursive" w:hAnsi="HfW cursive"/>
          <w:b/>
          <w:sz w:val="28"/>
          <w:szCs w:val="28"/>
        </w:rPr>
        <w:t xml:space="preserve"> Class</w:t>
      </w:r>
      <w:r w:rsidRPr="00E85BE8" w:rsidR="001F1BD4">
        <w:rPr>
          <w:rFonts w:ascii="HfW cursive" w:hAnsi="HfW cursive"/>
          <w:b/>
          <w:sz w:val="28"/>
          <w:szCs w:val="28"/>
        </w:rPr>
        <w:t xml:space="preserve"> </w:t>
      </w:r>
      <w:r w:rsidR="00844A52">
        <w:rPr>
          <w:rFonts w:ascii="HfW cursive" w:hAnsi="HfW cursive"/>
          <w:b/>
          <w:sz w:val="28"/>
          <w:szCs w:val="28"/>
        </w:rPr>
        <w:t>Summer</w:t>
      </w:r>
      <w:r w:rsidR="007648F9">
        <w:rPr>
          <w:rFonts w:ascii="HfW cursive" w:hAnsi="HfW cursive"/>
          <w:b/>
          <w:sz w:val="28"/>
          <w:szCs w:val="28"/>
        </w:rPr>
        <w:t xml:space="preserve"> </w:t>
      </w:r>
      <w:r w:rsidRPr="00E85BE8" w:rsidR="001F1BD4">
        <w:rPr>
          <w:rFonts w:ascii="HfW cursive" w:hAnsi="HfW cursive"/>
          <w:b/>
          <w:sz w:val="28"/>
          <w:szCs w:val="28"/>
        </w:rPr>
        <w:t>Term</w:t>
      </w:r>
      <w:r w:rsidR="00AE1895">
        <w:rPr>
          <w:rFonts w:ascii="HfW cursive" w:hAnsi="HfW cursive"/>
          <w:b/>
          <w:sz w:val="28"/>
          <w:szCs w:val="28"/>
        </w:rPr>
        <w:t xml:space="preserve"> </w:t>
      </w:r>
      <w:r w:rsidR="00844A52">
        <w:rPr>
          <w:rFonts w:ascii="HfW cursive" w:hAnsi="HfW cursive"/>
          <w:b/>
          <w:sz w:val="28"/>
          <w:szCs w:val="28"/>
        </w:rPr>
        <w:t>5</w:t>
      </w:r>
      <w:r w:rsidRPr="00E85BE8" w:rsidR="005F34EF">
        <w:rPr>
          <w:rFonts w:ascii="HfW cursive" w:hAnsi="HfW cursive"/>
          <w:b/>
          <w:sz w:val="28"/>
          <w:szCs w:val="28"/>
        </w:rPr>
        <w:t xml:space="preserve"> 202</w:t>
      </w:r>
      <w:r w:rsidR="005811BF">
        <w:rPr>
          <w:rFonts w:ascii="HfW cursive" w:hAnsi="HfW cursive"/>
          <w:b/>
          <w:sz w:val="28"/>
          <w:szCs w:val="28"/>
        </w:rPr>
        <w:t>6</w:t>
      </w:r>
    </w:p>
    <w:p w:rsidRPr="00D522B4" w:rsidR="71981AD9" w:rsidP="003E5748" w:rsidRDefault="00F12BD4" w14:paraId="2F5DD765" w14:textId="390DB18D">
      <w:pPr>
        <w:pStyle w:val="NormalWeb"/>
        <w:shd w:val="clear" w:color="auto" w:fill="FFFFFF"/>
        <w:spacing w:before="0" w:beforeAutospacing="0" w:after="0" w:afterAutospacing="0"/>
        <w:jc w:val="center"/>
        <w:rPr>
          <w:rFonts w:cstheme="minorHAnsi"/>
          <w:sz w:val="20"/>
          <w:szCs w:val="20"/>
        </w:rPr>
      </w:pPr>
      <w:r w:rsidRPr="00D522B4">
        <w:rPr>
          <w:noProof/>
        </w:rPr>
        <w:drawing>
          <wp:inline distT="0" distB="0" distL="0" distR="0" wp14:anchorId="4FD96CDB" wp14:editId="7FC7BEFB">
            <wp:extent cx="1521460" cy="11125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30950" cy="1119459"/>
                    </a:xfrm>
                    <a:prstGeom prst="rect">
                      <a:avLst/>
                    </a:prstGeom>
                  </pic:spPr>
                </pic:pic>
              </a:graphicData>
            </a:graphic>
          </wp:inline>
        </w:drawing>
      </w:r>
      <w:r w:rsidRPr="00D522B4">
        <w:rPr>
          <w:noProof/>
        </w:rPr>
        <w:t xml:space="preserve"> </w:t>
      </w:r>
    </w:p>
    <w:p w:rsidRPr="00D522B4" w:rsidR="00255DF6" w:rsidP="003E5748" w:rsidRDefault="002D6FE5" w14:paraId="2D1D2A30" w14:textId="0613F430">
      <w:pPr>
        <w:pStyle w:val="NormalWeb"/>
        <w:shd w:val="clear" w:color="auto" w:fill="FFFFFF" w:themeFill="background1"/>
        <w:spacing w:before="0" w:beforeAutospacing="0" w:after="0" w:afterAutospacing="0"/>
        <w:rPr>
          <w:rFonts w:asciiTheme="minorHAnsi" w:hAnsiTheme="minorHAnsi" w:cstheme="minorBidi"/>
          <w:sz w:val="20"/>
          <w:szCs w:val="20"/>
        </w:rPr>
      </w:pPr>
      <w:r w:rsidRPr="00D522B4">
        <w:rPr>
          <w:rFonts w:asciiTheme="minorHAnsi" w:hAnsiTheme="minorHAnsi"/>
          <w:sz w:val="20"/>
          <w:szCs w:val="20"/>
          <w:shd w:val="clear" w:color="auto" w:fill="FFFFFF"/>
        </w:rPr>
        <w:t xml:space="preserve">In the School Days project, your child will have the opportunity to take part in a traditional Victorian class and will learn about the differences between schooling in the Victorian era and schooling today. They will learn about objects found in a Victorian classroom and how they were used. They will research Samuel </w:t>
      </w:r>
      <w:proofErr w:type="spellStart"/>
      <w:r w:rsidRPr="00D522B4">
        <w:rPr>
          <w:rFonts w:asciiTheme="minorHAnsi" w:hAnsiTheme="minorHAnsi"/>
          <w:sz w:val="20"/>
          <w:szCs w:val="20"/>
          <w:shd w:val="clear" w:color="auto" w:fill="FFFFFF"/>
        </w:rPr>
        <w:t>Wilderspin</w:t>
      </w:r>
      <w:proofErr w:type="spellEnd"/>
      <w:r w:rsidRPr="00D522B4">
        <w:rPr>
          <w:rFonts w:asciiTheme="minorHAnsi" w:hAnsiTheme="minorHAnsi"/>
          <w:sz w:val="20"/>
          <w:szCs w:val="20"/>
          <w:shd w:val="clear" w:color="auto" w:fill="FFFFFF"/>
        </w:rPr>
        <w:t>, an important figure in the development of schooling for young children in the Victorian era, whose ideals are reflected in schooling today. They will learn to describe the passage of time through study of past, present and future tense vocabulary</w:t>
      </w:r>
      <w:r w:rsidRPr="00D522B4">
        <w:rPr>
          <w:rFonts w:ascii="Verdana" w:hAnsi="Verdana"/>
          <w:sz w:val="20"/>
          <w:szCs w:val="20"/>
          <w:shd w:val="clear" w:color="auto" w:fill="FFFFFF"/>
        </w:rPr>
        <w:t>.</w:t>
      </w:r>
    </w:p>
    <w:tbl>
      <w:tblPr>
        <w:tblStyle w:val="TableGrid"/>
        <w:tblW w:w="1046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413"/>
        <w:gridCol w:w="8368"/>
        <w:gridCol w:w="585"/>
        <w:gridCol w:w="95"/>
      </w:tblGrid>
      <w:tr w:rsidRPr="00D522B4" w:rsidR="00D522B4" w:rsidTr="7B4F21AA" w14:paraId="51A2674D" w14:textId="77777777">
        <w:trPr>
          <w:gridAfter w:val="1"/>
          <w:wAfter w:w="95" w:type="dxa"/>
        </w:trPr>
        <w:tc>
          <w:tcPr>
            <w:tcW w:w="9781" w:type="dxa"/>
            <w:gridSpan w:val="2"/>
            <w:tcMar/>
          </w:tcPr>
          <w:p w:rsidRPr="00D522B4" w:rsidR="0069744D" w:rsidP="00255DF6" w:rsidRDefault="0069744D" w14:paraId="34BA59B7" w14:textId="401F787C">
            <w:pPr>
              <w:rPr>
                <w:rFonts w:eastAsia="Times New Roman"/>
                <w:sz w:val="20"/>
                <w:szCs w:val="20"/>
              </w:rPr>
            </w:pPr>
          </w:p>
        </w:tc>
        <w:tc>
          <w:tcPr>
            <w:tcW w:w="585" w:type="dxa"/>
            <w:tcMar/>
          </w:tcPr>
          <w:p w:rsidRPr="00D522B4" w:rsidR="0069744D" w:rsidP="00255DF6" w:rsidRDefault="0069744D" w14:paraId="6C108A9C" w14:textId="6513CF6F">
            <w:pPr>
              <w:rPr>
                <w:rFonts w:eastAsia="Times New Roman"/>
                <w:sz w:val="20"/>
                <w:szCs w:val="20"/>
              </w:rPr>
            </w:pPr>
          </w:p>
        </w:tc>
      </w:tr>
      <w:tr w:rsidRPr="00844A52" w:rsidR="00844A52" w:rsidTr="7B4F21AA" w14:paraId="3A1F4D6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5"/>
        </w:trPr>
        <w:tc>
          <w:tcPr>
            <w:tcW w:w="1413" w:type="dxa"/>
            <w:tcBorders>
              <w:top w:val="single" w:color="auto" w:sz="4" w:space="0"/>
              <w:left w:val="single" w:color="auto" w:sz="4" w:space="0"/>
              <w:bottom w:val="single" w:color="auto" w:sz="4" w:space="0"/>
              <w:right w:val="single" w:color="auto" w:sz="4" w:space="0"/>
            </w:tcBorders>
            <w:tcMar/>
            <w:vAlign w:val="center"/>
          </w:tcPr>
          <w:p w:rsidRPr="007648F9" w:rsidR="00953CB6" w:rsidP="007648F9" w:rsidRDefault="00953CB6" w14:paraId="155E0637" w14:textId="6F4ABD83">
            <w:pPr>
              <w:rPr>
                <w:rFonts w:cstheme="minorHAnsi"/>
                <w:sz w:val="20"/>
                <w:szCs w:val="20"/>
              </w:rPr>
            </w:pPr>
            <w:r w:rsidRPr="007648F9">
              <w:rPr>
                <w:rFonts w:cstheme="minorHAnsi"/>
                <w:sz w:val="20"/>
                <w:szCs w:val="20"/>
              </w:rPr>
              <w:t>Maths</w:t>
            </w:r>
          </w:p>
        </w:tc>
        <w:tc>
          <w:tcPr>
            <w:tcW w:w="9048" w:type="dxa"/>
            <w:gridSpan w:val="3"/>
            <w:tcBorders>
              <w:top w:val="single" w:color="auto" w:sz="4" w:space="0"/>
              <w:left w:val="single" w:color="auto" w:sz="4" w:space="0"/>
              <w:bottom w:val="single" w:color="auto" w:sz="4" w:space="0"/>
              <w:right w:val="single" w:color="auto" w:sz="4" w:space="0"/>
            </w:tcBorders>
            <w:tcMar/>
            <w:vAlign w:val="center"/>
          </w:tcPr>
          <w:p w:rsidRPr="007648F9" w:rsidR="00B257D0" w:rsidP="007648F9" w:rsidRDefault="00DA03D1" w14:paraId="53212899" w14:textId="2F1D77DA">
            <w:pPr>
              <w:pStyle w:val="NormalWeb"/>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D</w:t>
            </w:r>
            <w:r w:rsidRPr="007648F9" w:rsidR="007648F9">
              <w:rPr>
                <w:rFonts w:asciiTheme="minorHAnsi" w:hAnsiTheme="minorHAnsi" w:cstheme="minorHAnsi"/>
                <w:sz w:val="20"/>
                <w:szCs w:val="20"/>
              </w:rPr>
              <w:t>eveloping understanding across three key areas: money, fractions, and time.</w:t>
            </w:r>
            <w:r w:rsidR="007648F9">
              <w:rPr>
                <w:rFonts w:asciiTheme="minorHAnsi" w:hAnsiTheme="minorHAnsi" w:cstheme="minorHAnsi"/>
                <w:sz w:val="20"/>
                <w:szCs w:val="20"/>
              </w:rPr>
              <w:t xml:space="preserve">  </w:t>
            </w:r>
            <w:r w:rsidRPr="007648F9" w:rsidR="007648F9">
              <w:rPr>
                <w:rFonts w:asciiTheme="minorHAnsi" w:hAnsiTheme="minorHAnsi" w:cstheme="minorHAnsi"/>
                <w:sz w:val="20"/>
                <w:szCs w:val="20"/>
              </w:rPr>
              <w:t xml:space="preserve"> </w:t>
            </w:r>
            <w:r>
              <w:rPr>
                <w:rFonts w:asciiTheme="minorHAnsi" w:hAnsiTheme="minorHAnsi" w:cstheme="minorHAnsi"/>
                <w:sz w:val="20"/>
                <w:szCs w:val="20"/>
              </w:rPr>
              <w:t>R</w:t>
            </w:r>
            <w:r w:rsidRPr="007648F9" w:rsidR="007648F9">
              <w:rPr>
                <w:rFonts w:asciiTheme="minorHAnsi" w:hAnsiTheme="minorHAnsi" w:cstheme="minorHAnsi"/>
                <w:sz w:val="20"/>
                <w:szCs w:val="20"/>
              </w:rPr>
              <w:t xml:space="preserve">ecognise different coins and notes and practise counting amounts in both pence and pounds. </w:t>
            </w:r>
            <w:r>
              <w:rPr>
                <w:rFonts w:asciiTheme="minorHAnsi" w:hAnsiTheme="minorHAnsi" w:cstheme="minorHAnsi"/>
                <w:sz w:val="20"/>
                <w:szCs w:val="20"/>
              </w:rPr>
              <w:t>H</w:t>
            </w:r>
            <w:r w:rsidRPr="007648F9" w:rsidR="007648F9">
              <w:rPr>
                <w:rFonts w:asciiTheme="minorHAnsi" w:hAnsiTheme="minorHAnsi" w:cstheme="minorHAnsi"/>
                <w:sz w:val="20"/>
                <w:szCs w:val="20"/>
              </w:rPr>
              <w:t xml:space="preserve">ow to choose the correct coins and notes to make given amounts, compare different values, </w:t>
            </w:r>
            <w:r w:rsidR="003E5748">
              <w:rPr>
                <w:rFonts w:asciiTheme="minorHAnsi" w:hAnsiTheme="minorHAnsi" w:cstheme="minorHAnsi"/>
                <w:sz w:val="20"/>
                <w:szCs w:val="20"/>
              </w:rPr>
              <w:t xml:space="preserve">and </w:t>
            </w:r>
            <w:r w:rsidRPr="007648F9" w:rsidR="007648F9">
              <w:rPr>
                <w:rFonts w:asciiTheme="minorHAnsi" w:hAnsiTheme="minorHAnsi" w:cstheme="minorHAnsi"/>
                <w:sz w:val="20"/>
                <w:szCs w:val="20"/>
              </w:rPr>
              <w:t>calculate totals.</w:t>
            </w:r>
            <w:r w:rsidR="007648F9">
              <w:rPr>
                <w:rFonts w:asciiTheme="minorHAnsi" w:hAnsiTheme="minorHAnsi" w:cstheme="minorHAnsi"/>
                <w:sz w:val="20"/>
                <w:szCs w:val="20"/>
              </w:rPr>
              <w:t xml:space="preserve">  </w:t>
            </w:r>
            <w:r>
              <w:rPr>
                <w:rFonts w:asciiTheme="minorHAnsi" w:hAnsiTheme="minorHAnsi" w:cstheme="minorHAnsi"/>
                <w:sz w:val="20"/>
                <w:szCs w:val="20"/>
              </w:rPr>
              <w:t>E</w:t>
            </w:r>
            <w:r w:rsidRPr="007648F9" w:rsidR="007648F9">
              <w:rPr>
                <w:rFonts w:asciiTheme="minorHAnsi" w:hAnsiTheme="minorHAnsi" w:cstheme="minorHAnsi"/>
                <w:sz w:val="20"/>
                <w:szCs w:val="20"/>
              </w:rPr>
              <w:t>xploring parts and wholes, including equal and unequal parts.</w:t>
            </w:r>
            <w:r>
              <w:rPr>
                <w:rFonts w:asciiTheme="minorHAnsi" w:hAnsiTheme="minorHAnsi" w:cstheme="minorHAnsi"/>
                <w:sz w:val="20"/>
                <w:szCs w:val="20"/>
              </w:rPr>
              <w:t xml:space="preserve">  R</w:t>
            </w:r>
            <w:r w:rsidRPr="007648F9" w:rsidR="007648F9">
              <w:rPr>
                <w:rFonts w:asciiTheme="minorHAnsi" w:hAnsiTheme="minorHAnsi" w:cstheme="minorHAnsi"/>
                <w:sz w:val="20"/>
                <w:szCs w:val="20"/>
              </w:rPr>
              <w:t>ecognise and find fractions such as halves, quarters, and thirds</w:t>
            </w:r>
            <w:r>
              <w:rPr>
                <w:rFonts w:asciiTheme="minorHAnsi" w:hAnsiTheme="minorHAnsi" w:cstheme="minorHAnsi"/>
                <w:sz w:val="20"/>
                <w:szCs w:val="20"/>
              </w:rPr>
              <w:t>. L</w:t>
            </w:r>
            <w:r w:rsidRPr="007648F9" w:rsidR="007648F9">
              <w:rPr>
                <w:rFonts w:asciiTheme="minorHAnsi" w:hAnsiTheme="minorHAnsi" w:cstheme="minorHAnsi"/>
                <w:sz w:val="20"/>
                <w:szCs w:val="20"/>
              </w:rPr>
              <w:t xml:space="preserve">earn about months and days, as well as hours, minutes, and seconds. </w:t>
            </w:r>
            <w:r>
              <w:rPr>
                <w:rFonts w:asciiTheme="minorHAnsi" w:hAnsiTheme="minorHAnsi" w:cstheme="minorHAnsi"/>
                <w:sz w:val="20"/>
                <w:szCs w:val="20"/>
              </w:rPr>
              <w:t>T</w:t>
            </w:r>
            <w:r w:rsidRPr="007648F9" w:rsidR="007648F9">
              <w:rPr>
                <w:rFonts w:asciiTheme="minorHAnsi" w:hAnsiTheme="minorHAnsi" w:cstheme="minorHAnsi"/>
                <w:sz w:val="20"/>
                <w:szCs w:val="20"/>
              </w:rPr>
              <w:t>elling the time to o’clock, half past, and quarter past the hour</w:t>
            </w:r>
            <w:r w:rsidR="003E5748">
              <w:rPr>
                <w:rFonts w:asciiTheme="minorHAnsi" w:hAnsiTheme="minorHAnsi" w:cstheme="minorHAnsi"/>
                <w:sz w:val="20"/>
                <w:szCs w:val="20"/>
              </w:rPr>
              <w:t>.</w:t>
            </w:r>
          </w:p>
        </w:tc>
      </w:tr>
      <w:tr w:rsidRPr="00844A52" w:rsidR="00844A52" w:rsidTr="7B4F21AA" w14:paraId="1ACA005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5"/>
        </w:trPr>
        <w:tc>
          <w:tcPr>
            <w:tcW w:w="1413" w:type="dxa"/>
            <w:tcBorders>
              <w:top w:val="single" w:color="auto" w:sz="4" w:space="0"/>
              <w:left w:val="single" w:color="auto" w:sz="4" w:space="0"/>
              <w:bottom w:val="single" w:color="auto" w:sz="4" w:space="0"/>
              <w:right w:val="single" w:color="auto" w:sz="4" w:space="0"/>
            </w:tcBorders>
            <w:tcMar/>
            <w:vAlign w:val="center"/>
          </w:tcPr>
          <w:p w:rsidRPr="00C34AD4" w:rsidR="00350E58" w:rsidP="00A703AA" w:rsidRDefault="006960E5" w14:paraId="3F3C60DB" w14:textId="12E71CAE">
            <w:pPr>
              <w:spacing w:before="60" w:after="60"/>
              <w:rPr>
                <w:rFonts w:cstheme="minorHAnsi"/>
                <w:sz w:val="24"/>
                <w:szCs w:val="24"/>
              </w:rPr>
            </w:pPr>
            <w:r w:rsidRPr="00C34AD4">
              <w:rPr>
                <w:rFonts w:cstheme="minorHAnsi"/>
                <w:sz w:val="24"/>
                <w:szCs w:val="24"/>
              </w:rPr>
              <w:t>English</w:t>
            </w:r>
          </w:p>
        </w:tc>
        <w:tc>
          <w:tcPr>
            <w:tcW w:w="9048" w:type="dxa"/>
            <w:gridSpan w:val="3"/>
            <w:tcBorders>
              <w:top w:val="single" w:color="auto" w:sz="4" w:space="0"/>
              <w:left w:val="single" w:color="auto" w:sz="4" w:space="0"/>
              <w:bottom w:val="single" w:color="auto" w:sz="4" w:space="0"/>
              <w:right w:val="single" w:color="auto" w:sz="4" w:space="0"/>
            </w:tcBorders>
            <w:tcMar/>
            <w:vAlign w:val="center"/>
          </w:tcPr>
          <w:p w:rsidRPr="00D522B4" w:rsidR="00461E53" w:rsidP="007A5D0F" w:rsidRDefault="00654B71" w14:paraId="0A5C8794" w14:textId="4B96B2C7">
            <w:pPr>
              <w:pStyle w:val="NormalWeb"/>
              <w:spacing w:before="0" w:beforeAutospacing="0" w:after="0" w:afterAutospacing="0"/>
              <w:rPr>
                <w:rFonts w:asciiTheme="minorHAnsi" w:hAnsiTheme="minorHAnsi" w:cstheme="minorHAnsi"/>
                <w:sz w:val="20"/>
                <w:szCs w:val="20"/>
              </w:rPr>
            </w:pPr>
            <w:r w:rsidRPr="00D522B4">
              <w:rPr>
                <w:rFonts w:asciiTheme="minorHAnsi" w:hAnsiTheme="minorHAnsi" w:cstheme="minorHAnsi"/>
                <w:sz w:val="20"/>
                <w:szCs w:val="20"/>
              </w:rPr>
              <w:t>Fictional writing,</w:t>
            </w:r>
            <w:r w:rsidRPr="00D522B4" w:rsidR="002A4039">
              <w:rPr>
                <w:rFonts w:asciiTheme="minorHAnsi" w:hAnsiTheme="minorHAnsi" w:cstheme="minorHAnsi"/>
                <w:sz w:val="20"/>
                <w:szCs w:val="20"/>
              </w:rPr>
              <w:t xml:space="preserve"> descriptive settings, writing instructions</w:t>
            </w:r>
            <w:r w:rsidRPr="00D522B4">
              <w:rPr>
                <w:rFonts w:asciiTheme="minorHAnsi" w:hAnsiTheme="minorHAnsi" w:cstheme="minorHAnsi"/>
                <w:sz w:val="20"/>
                <w:szCs w:val="20"/>
              </w:rPr>
              <w:t>.  We will using the following books; The Wolf Who Wouldn’t Go to School, The Extraordinary Gardener and The Disgusting Sandwich.</w:t>
            </w:r>
          </w:p>
        </w:tc>
      </w:tr>
      <w:tr w:rsidRPr="00844A52" w:rsidR="00844A52" w:rsidTr="7B4F21AA" w14:paraId="210DFB6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Borders>
              <w:top w:val="single" w:color="auto" w:sz="4" w:space="0"/>
              <w:left w:val="single" w:color="auto" w:sz="4" w:space="0"/>
              <w:bottom w:val="single" w:color="auto" w:sz="4" w:space="0"/>
              <w:right w:val="single" w:color="auto" w:sz="4" w:space="0"/>
            </w:tcBorders>
            <w:tcMar/>
            <w:vAlign w:val="center"/>
          </w:tcPr>
          <w:p w:rsidRPr="00C34AD4" w:rsidR="00B257D0" w:rsidP="009D31CB" w:rsidRDefault="009C4743" w14:paraId="4D36D49C" w14:textId="537DC0AC">
            <w:pPr>
              <w:spacing w:before="60" w:after="60"/>
              <w:rPr>
                <w:rFonts w:cstheme="minorHAnsi"/>
                <w:sz w:val="24"/>
                <w:szCs w:val="24"/>
              </w:rPr>
            </w:pPr>
            <w:r>
              <w:rPr>
                <w:rFonts w:cstheme="minorHAnsi"/>
                <w:sz w:val="24"/>
                <w:szCs w:val="24"/>
              </w:rPr>
              <w:t>History</w:t>
            </w:r>
          </w:p>
        </w:tc>
        <w:tc>
          <w:tcPr>
            <w:tcW w:w="9048" w:type="dxa"/>
            <w:gridSpan w:val="3"/>
            <w:tcBorders>
              <w:top w:val="single" w:color="auto" w:sz="4" w:space="0"/>
              <w:left w:val="single" w:color="auto" w:sz="4" w:space="0"/>
              <w:bottom w:val="single" w:color="auto" w:sz="4" w:space="0"/>
              <w:right w:val="single" w:color="auto" w:sz="4" w:space="0"/>
            </w:tcBorders>
            <w:tcMar/>
            <w:vAlign w:val="center"/>
          </w:tcPr>
          <w:p w:rsidRPr="00844A52" w:rsidR="006D6076" w:rsidP="7B4F21AA" w:rsidRDefault="00D522B4" w14:paraId="4B874FD2" w14:textId="53596C64">
            <w:pPr>
              <w:rPr>
                <w:rFonts w:eastAsia="" w:eastAsiaTheme="minorEastAsia"/>
                <w:color w:val="FF0000"/>
                <w:sz w:val="20"/>
                <w:szCs w:val="20"/>
              </w:rPr>
            </w:pPr>
            <w:r w:rsidRPr="7B4F21AA" w:rsidR="00D522B4">
              <w:rPr>
                <w:rFonts w:eastAsia="" w:eastAsiaTheme="minorEastAsia"/>
                <w:sz w:val="20"/>
                <w:szCs w:val="20"/>
              </w:rPr>
              <w:t xml:space="preserve">This topic allows us to learn more about the past, specifically the Victorian era. We will be building on our knowledge of past, </w:t>
            </w:r>
            <w:r w:rsidRPr="7B4F21AA" w:rsidR="00D522B4">
              <w:rPr>
                <w:rFonts w:eastAsia="" w:eastAsiaTheme="minorEastAsia"/>
                <w:sz w:val="20"/>
                <w:szCs w:val="20"/>
              </w:rPr>
              <w:t>present</w:t>
            </w:r>
            <w:r w:rsidRPr="7B4F21AA" w:rsidR="00D522B4">
              <w:rPr>
                <w:rFonts w:eastAsia="" w:eastAsiaTheme="minorEastAsia"/>
                <w:sz w:val="20"/>
                <w:szCs w:val="20"/>
              </w:rPr>
              <w:t xml:space="preserve"> and future by sequencing events in chronological order on timelines. We will be focussing on Queen Victoria, people’s lives in the Victorian era, new </w:t>
            </w:r>
            <w:r w:rsidRPr="7B4F21AA" w:rsidR="00D522B4">
              <w:rPr>
                <w:rFonts w:eastAsia="" w:eastAsiaTheme="minorEastAsia"/>
                <w:sz w:val="20"/>
                <w:szCs w:val="20"/>
              </w:rPr>
              <w:t>inventions</w:t>
            </w:r>
            <w:r w:rsidRPr="7B4F21AA" w:rsidR="00D522B4">
              <w:rPr>
                <w:rFonts w:eastAsia="" w:eastAsiaTheme="minorEastAsia"/>
                <w:sz w:val="20"/>
                <w:szCs w:val="20"/>
              </w:rPr>
              <w:t xml:space="preserve"> and school life. This topic </w:t>
            </w:r>
            <w:r w:rsidRPr="7B4F21AA" w:rsidR="00D522B4">
              <w:rPr>
                <w:rFonts w:eastAsia="" w:eastAsiaTheme="minorEastAsia"/>
                <w:sz w:val="20"/>
                <w:szCs w:val="20"/>
              </w:rPr>
              <w:t>all</w:t>
            </w:r>
            <w:r w:rsidRPr="7B4F21AA" w:rsidR="2F77253B">
              <w:rPr>
                <w:rFonts w:eastAsia="" w:eastAsiaTheme="minorEastAsia"/>
                <w:sz w:val="20"/>
                <w:szCs w:val="20"/>
              </w:rPr>
              <w:t>o</w:t>
            </w:r>
            <w:r w:rsidRPr="7B4F21AA" w:rsidR="00D522B4">
              <w:rPr>
                <w:rFonts w:eastAsia="" w:eastAsiaTheme="minorEastAsia"/>
                <w:sz w:val="20"/>
                <w:szCs w:val="20"/>
              </w:rPr>
              <w:t>ws</w:t>
            </w:r>
            <w:r w:rsidRPr="7B4F21AA" w:rsidR="00D522B4">
              <w:rPr>
                <w:rFonts w:eastAsia="" w:eastAsiaTheme="minorEastAsia"/>
                <w:sz w:val="20"/>
                <w:szCs w:val="20"/>
              </w:rPr>
              <w:t xml:space="preserve"> us to </w:t>
            </w:r>
            <w:r w:rsidRPr="7B4F21AA" w:rsidR="00D522B4">
              <w:rPr>
                <w:rFonts w:eastAsia="" w:eastAsiaTheme="minorEastAsia"/>
                <w:sz w:val="20"/>
                <w:szCs w:val="20"/>
              </w:rPr>
              <w:t>compare and contrast</w:t>
            </w:r>
            <w:r w:rsidRPr="7B4F21AA" w:rsidR="00D522B4">
              <w:rPr>
                <w:rFonts w:eastAsia="" w:eastAsiaTheme="minorEastAsia"/>
                <w:sz w:val="20"/>
                <w:szCs w:val="20"/>
              </w:rPr>
              <w:t xml:space="preserve"> school life now and Victorian schools. We will learn about the lessons, classrooms, teachers and even punishments! We will explore how schools have changed, we will also discover Samuel </w:t>
            </w:r>
            <w:r w:rsidRPr="7B4F21AA" w:rsidR="00D522B4">
              <w:rPr>
                <w:rFonts w:eastAsia="" w:eastAsiaTheme="minorEastAsia"/>
                <w:sz w:val="20"/>
                <w:szCs w:val="20"/>
              </w:rPr>
              <w:t>Wilderspin</w:t>
            </w:r>
            <w:r w:rsidRPr="7B4F21AA" w:rsidR="00D522B4">
              <w:rPr>
                <w:rFonts w:eastAsia="" w:eastAsiaTheme="minorEastAsia"/>
                <w:sz w:val="20"/>
                <w:szCs w:val="20"/>
              </w:rPr>
              <w:t>, learning how he changed school life for children.</w:t>
            </w:r>
          </w:p>
        </w:tc>
      </w:tr>
      <w:tr w:rsidRPr="00844A52" w:rsidR="00844A52" w:rsidTr="7B4F21AA" w14:paraId="50C65E1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Borders>
              <w:top w:val="single" w:color="auto" w:sz="4" w:space="0"/>
              <w:left w:val="single" w:color="auto" w:sz="4" w:space="0"/>
              <w:bottom w:val="single" w:color="auto" w:sz="4" w:space="0"/>
              <w:right w:val="single" w:color="auto" w:sz="4" w:space="0"/>
            </w:tcBorders>
            <w:tcMar/>
            <w:vAlign w:val="center"/>
          </w:tcPr>
          <w:p w:rsidRPr="00253091" w:rsidR="008F2535" w:rsidP="00A703AA" w:rsidRDefault="00EB1A9E" w14:paraId="527512EF" w14:textId="0F3611A3">
            <w:pPr>
              <w:spacing w:before="60" w:after="60"/>
              <w:rPr>
                <w:rFonts w:cstheme="minorHAnsi"/>
                <w:sz w:val="24"/>
                <w:szCs w:val="24"/>
              </w:rPr>
            </w:pPr>
            <w:r w:rsidRPr="00C34AD4">
              <w:rPr>
                <w:rFonts w:cstheme="minorHAnsi"/>
                <w:sz w:val="24"/>
                <w:szCs w:val="24"/>
              </w:rPr>
              <w:t>D&amp;T</w:t>
            </w:r>
          </w:p>
        </w:tc>
        <w:tc>
          <w:tcPr>
            <w:tcW w:w="9048" w:type="dxa"/>
            <w:gridSpan w:val="3"/>
            <w:tcBorders>
              <w:top w:val="single" w:color="auto" w:sz="4" w:space="0"/>
              <w:left w:val="single" w:color="auto" w:sz="4" w:space="0"/>
              <w:bottom w:val="single" w:color="auto" w:sz="4" w:space="0"/>
              <w:right w:val="single" w:color="auto" w:sz="4" w:space="0"/>
            </w:tcBorders>
            <w:tcMar/>
            <w:vAlign w:val="center"/>
          </w:tcPr>
          <w:p w:rsidRPr="00A21631" w:rsidR="006C6054" w:rsidP="006C6054" w:rsidRDefault="00DA03D1" w14:paraId="440099A6" w14:textId="3BA2EF4F">
            <w:pPr>
              <w:pStyle w:val="NormalWeb"/>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L</w:t>
            </w:r>
            <w:r w:rsidRPr="00A21631" w:rsidR="006C6054">
              <w:rPr>
                <w:rFonts w:asciiTheme="minorHAnsi" w:hAnsiTheme="minorHAnsi" w:cstheme="minorHAnsi"/>
                <w:sz w:val="20"/>
                <w:szCs w:val="20"/>
              </w:rPr>
              <w:t xml:space="preserve">earn about food and where it comes from. </w:t>
            </w:r>
            <w:r>
              <w:rPr>
                <w:rFonts w:asciiTheme="minorHAnsi" w:hAnsiTheme="minorHAnsi" w:cstheme="minorHAnsi"/>
                <w:sz w:val="20"/>
                <w:szCs w:val="20"/>
              </w:rPr>
              <w:t>E</w:t>
            </w:r>
            <w:r w:rsidRPr="00A21631" w:rsidR="006C6054">
              <w:rPr>
                <w:rFonts w:asciiTheme="minorHAnsi" w:hAnsiTheme="minorHAnsi" w:cstheme="minorHAnsi"/>
                <w:sz w:val="20"/>
                <w:szCs w:val="20"/>
              </w:rPr>
              <w:t>xplore how different foods are sourced and begin to understand that some foods need to be prepared before they can be eaten.</w:t>
            </w:r>
          </w:p>
          <w:p w:rsidRPr="006C6054" w:rsidR="00350E58" w:rsidP="002E1B98" w:rsidRDefault="00DA03D1" w14:paraId="70643EB3" w14:textId="4CCD7779">
            <w:pPr>
              <w:pStyle w:val="NormalWeb"/>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D</w:t>
            </w:r>
            <w:r w:rsidRPr="00A21631" w:rsidR="006C6054">
              <w:rPr>
                <w:rFonts w:asciiTheme="minorHAnsi" w:hAnsiTheme="minorHAnsi" w:cstheme="minorHAnsi"/>
                <w:sz w:val="20"/>
                <w:szCs w:val="20"/>
              </w:rPr>
              <w:t xml:space="preserve">esign and make their own sandwich, following a simple design brief. Think carefully about their ingredients and create a design that meets </w:t>
            </w:r>
            <w:r w:rsidR="003E5748">
              <w:rPr>
                <w:rFonts w:asciiTheme="minorHAnsi" w:hAnsiTheme="minorHAnsi" w:cstheme="minorHAnsi"/>
                <w:sz w:val="20"/>
                <w:szCs w:val="20"/>
              </w:rPr>
              <w:t xml:space="preserve">a </w:t>
            </w:r>
            <w:r w:rsidRPr="00A21631" w:rsidR="006C6054">
              <w:rPr>
                <w:rFonts w:asciiTheme="minorHAnsi" w:hAnsiTheme="minorHAnsi" w:cstheme="minorHAnsi"/>
                <w:sz w:val="20"/>
                <w:szCs w:val="20"/>
              </w:rPr>
              <w:t xml:space="preserve">given criteria. </w:t>
            </w:r>
            <w:r>
              <w:rPr>
                <w:rFonts w:asciiTheme="minorHAnsi" w:hAnsiTheme="minorHAnsi" w:cstheme="minorHAnsi"/>
                <w:sz w:val="20"/>
                <w:szCs w:val="20"/>
              </w:rPr>
              <w:t>L</w:t>
            </w:r>
            <w:r w:rsidRPr="00A21631" w:rsidR="006C6054">
              <w:rPr>
                <w:rFonts w:asciiTheme="minorHAnsi" w:hAnsiTheme="minorHAnsi" w:cstheme="minorHAnsi"/>
                <w:sz w:val="20"/>
                <w:szCs w:val="20"/>
              </w:rPr>
              <w:t>earn how to use equipment safely and follow important food hygiene rules.</w:t>
            </w:r>
          </w:p>
        </w:tc>
      </w:tr>
      <w:tr w:rsidRPr="00844A52" w:rsidR="00844A52" w:rsidTr="7B4F21AA" w14:paraId="2BFDCC7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Borders>
              <w:top w:val="single" w:color="auto" w:sz="4" w:space="0"/>
              <w:left w:val="single" w:color="auto" w:sz="4" w:space="0"/>
              <w:bottom w:val="single" w:color="auto" w:sz="4" w:space="0"/>
              <w:right w:val="single" w:color="auto" w:sz="4" w:space="0"/>
            </w:tcBorders>
            <w:tcMar/>
            <w:vAlign w:val="center"/>
          </w:tcPr>
          <w:p w:rsidRPr="00C34AD4" w:rsidR="009C4743" w:rsidP="00A703AA" w:rsidRDefault="009C4743" w14:paraId="1A1D8DC1" w14:textId="34A6AE55">
            <w:pPr>
              <w:spacing w:before="60" w:after="60"/>
              <w:rPr>
                <w:rFonts w:cstheme="minorHAnsi"/>
                <w:sz w:val="24"/>
                <w:szCs w:val="24"/>
              </w:rPr>
            </w:pPr>
            <w:r>
              <w:rPr>
                <w:rFonts w:cstheme="minorHAnsi"/>
                <w:sz w:val="24"/>
                <w:szCs w:val="24"/>
              </w:rPr>
              <w:t>Art</w:t>
            </w:r>
          </w:p>
        </w:tc>
        <w:tc>
          <w:tcPr>
            <w:tcW w:w="9048" w:type="dxa"/>
            <w:gridSpan w:val="3"/>
            <w:tcBorders>
              <w:top w:val="single" w:color="auto" w:sz="4" w:space="0"/>
              <w:left w:val="single" w:color="auto" w:sz="4" w:space="0"/>
              <w:bottom w:val="single" w:color="auto" w:sz="4" w:space="0"/>
              <w:right w:val="single" w:color="auto" w:sz="4" w:space="0"/>
            </w:tcBorders>
            <w:tcMar/>
            <w:vAlign w:val="center"/>
          </w:tcPr>
          <w:p w:rsidRPr="00844A52" w:rsidR="009C4743" w:rsidP="002E1B98" w:rsidRDefault="00111ADA" w14:paraId="7AD3D776" w14:textId="04B41324">
            <w:pPr>
              <w:pStyle w:val="NormalWeb"/>
              <w:spacing w:before="0" w:beforeAutospacing="0" w:after="0" w:afterAutospacing="0"/>
              <w:rPr>
                <w:rFonts w:asciiTheme="minorHAnsi" w:hAnsiTheme="minorHAnsi" w:cstheme="minorHAnsi"/>
                <w:color w:val="FF0000"/>
                <w:sz w:val="20"/>
                <w:szCs w:val="20"/>
              </w:rPr>
            </w:pPr>
            <w:r>
              <w:rPr>
                <w:rFonts w:asciiTheme="minorHAnsi" w:hAnsiTheme="minorHAnsi" w:cstheme="minorHAnsi"/>
                <w:sz w:val="20"/>
                <w:szCs w:val="20"/>
              </w:rPr>
              <w:t xml:space="preserve">Artwork depicting streets views and buildings as well as </w:t>
            </w:r>
            <w:r w:rsidRPr="00654B71" w:rsidR="00654B71">
              <w:rPr>
                <w:rFonts w:asciiTheme="minorHAnsi" w:hAnsiTheme="minorHAnsi" w:cstheme="minorHAnsi"/>
                <w:sz w:val="20"/>
                <w:szCs w:val="20"/>
              </w:rPr>
              <w:t>3D murals.</w:t>
            </w:r>
            <w:r>
              <w:rPr>
                <w:rFonts w:asciiTheme="minorHAnsi" w:hAnsiTheme="minorHAnsi" w:cstheme="minorHAnsi"/>
                <w:sz w:val="20"/>
                <w:szCs w:val="20"/>
              </w:rPr>
              <w:t xml:space="preserve"> </w:t>
            </w:r>
          </w:p>
        </w:tc>
      </w:tr>
      <w:tr w:rsidRPr="00844A52" w:rsidR="00844A52" w:rsidTr="7B4F21AA" w14:paraId="63588C9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8"/>
        </w:trPr>
        <w:tc>
          <w:tcPr>
            <w:tcW w:w="1413" w:type="dxa"/>
            <w:tcBorders>
              <w:top w:val="single" w:color="auto" w:sz="4" w:space="0"/>
              <w:left w:val="single" w:color="auto" w:sz="4" w:space="0"/>
              <w:bottom w:val="single" w:color="auto" w:sz="4" w:space="0"/>
              <w:right w:val="single" w:color="auto" w:sz="4" w:space="0"/>
            </w:tcBorders>
            <w:tcMar/>
            <w:vAlign w:val="center"/>
          </w:tcPr>
          <w:p w:rsidRPr="00C34AD4" w:rsidR="005B6F47" w:rsidP="005B6F47" w:rsidRDefault="005B6F47" w14:paraId="02A39C51" w14:textId="77777777">
            <w:pPr>
              <w:spacing w:before="60" w:after="60"/>
              <w:rPr>
                <w:rFonts w:cstheme="minorHAnsi"/>
                <w:sz w:val="24"/>
                <w:szCs w:val="24"/>
              </w:rPr>
            </w:pPr>
            <w:r w:rsidRPr="00C34AD4">
              <w:rPr>
                <w:rFonts w:cstheme="minorHAnsi"/>
                <w:sz w:val="24"/>
                <w:szCs w:val="24"/>
              </w:rPr>
              <w:t>PE</w:t>
            </w:r>
          </w:p>
        </w:tc>
        <w:tc>
          <w:tcPr>
            <w:tcW w:w="9048" w:type="dxa"/>
            <w:gridSpan w:val="3"/>
            <w:tcBorders>
              <w:top w:val="single" w:color="auto" w:sz="4" w:space="0"/>
              <w:left w:val="single" w:color="auto" w:sz="4" w:space="0"/>
              <w:bottom w:val="single" w:color="auto" w:sz="4" w:space="0"/>
              <w:right w:val="single" w:color="auto" w:sz="4" w:space="0"/>
            </w:tcBorders>
            <w:tcMar/>
            <w:vAlign w:val="center"/>
          </w:tcPr>
          <w:p w:rsidRPr="00654B71" w:rsidR="00757FA6" w:rsidP="00D3064C" w:rsidRDefault="00654B71" w14:paraId="59B0812D" w14:textId="4547465E">
            <w:pPr>
              <w:pStyle w:val="NormalWeb"/>
              <w:spacing w:before="0" w:beforeAutospacing="0" w:after="0" w:afterAutospacing="0"/>
              <w:rPr>
                <w:rFonts w:asciiTheme="minorHAnsi" w:hAnsiTheme="minorHAnsi" w:cstheme="minorHAnsi"/>
                <w:sz w:val="20"/>
                <w:szCs w:val="20"/>
              </w:rPr>
            </w:pPr>
            <w:r>
              <w:rPr>
                <w:rFonts w:asciiTheme="minorHAnsi" w:hAnsiTheme="minorHAnsi" w:cstheme="minorHAnsi"/>
                <w:sz w:val="20"/>
                <w:szCs w:val="20"/>
              </w:rPr>
              <w:t xml:space="preserve">In the first part of the summer </w:t>
            </w:r>
            <w:proofErr w:type="gramStart"/>
            <w:r>
              <w:rPr>
                <w:rFonts w:asciiTheme="minorHAnsi" w:hAnsiTheme="minorHAnsi" w:cstheme="minorHAnsi"/>
                <w:sz w:val="20"/>
                <w:szCs w:val="20"/>
              </w:rPr>
              <w:t xml:space="preserve">term, </w:t>
            </w:r>
            <w:r w:rsidRPr="00654B71">
              <w:rPr>
                <w:rFonts w:asciiTheme="minorHAnsi" w:hAnsiTheme="minorHAnsi" w:cstheme="minorHAnsi"/>
                <w:sz w:val="20"/>
                <w:szCs w:val="20"/>
              </w:rPr>
              <w:t xml:space="preserve"> the</w:t>
            </w:r>
            <w:proofErr w:type="gramEnd"/>
            <w:r w:rsidRPr="00654B71">
              <w:rPr>
                <w:rFonts w:asciiTheme="minorHAnsi" w:hAnsiTheme="minorHAnsi" w:cstheme="minorHAnsi"/>
                <w:sz w:val="20"/>
                <w:szCs w:val="20"/>
              </w:rPr>
              <w:t xml:space="preserve"> focus is on fitness and cricket skills.</w:t>
            </w:r>
          </w:p>
        </w:tc>
      </w:tr>
      <w:tr w:rsidRPr="00844A52" w:rsidR="00844A52" w:rsidTr="7B4F21AA" w14:paraId="40F3CA6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Borders>
              <w:top w:val="single" w:color="auto" w:sz="4" w:space="0"/>
              <w:left w:val="single" w:color="auto" w:sz="4" w:space="0"/>
              <w:bottom w:val="single" w:color="auto" w:sz="4" w:space="0"/>
              <w:right w:val="single" w:color="auto" w:sz="4" w:space="0"/>
            </w:tcBorders>
            <w:tcMar/>
            <w:vAlign w:val="center"/>
          </w:tcPr>
          <w:p w:rsidRPr="00C34AD4" w:rsidR="005B6F47" w:rsidP="005B6F47" w:rsidRDefault="005B6F47" w14:paraId="6FFD8311" w14:textId="6E288BCC">
            <w:pPr>
              <w:spacing w:before="60" w:after="60"/>
              <w:rPr>
                <w:rFonts w:cstheme="minorHAnsi"/>
                <w:sz w:val="24"/>
                <w:szCs w:val="24"/>
              </w:rPr>
            </w:pPr>
            <w:r w:rsidRPr="00213267">
              <w:rPr>
                <w:rFonts w:cstheme="minorHAnsi"/>
                <w:sz w:val="24"/>
                <w:szCs w:val="24"/>
              </w:rPr>
              <w:t>Science</w:t>
            </w:r>
          </w:p>
        </w:tc>
        <w:tc>
          <w:tcPr>
            <w:tcW w:w="9048" w:type="dxa"/>
            <w:gridSpan w:val="3"/>
            <w:tcBorders>
              <w:top w:val="single" w:color="auto" w:sz="4" w:space="0"/>
              <w:left w:val="single" w:color="auto" w:sz="4" w:space="0"/>
              <w:bottom w:val="single" w:color="auto" w:sz="4" w:space="0"/>
              <w:right w:val="single" w:color="auto" w:sz="4" w:space="0"/>
            </w:tcBorders>
            <w:tcMar/>
            <w:vAlign w:val="center"/>
          </w:tcPr>
          <w:p w:rsidRPr="00BD1EDB" w:rsidR="00213267" w:rsidP="00BD1EDB" w:rsidRDefault="00DA03D1" w14:paraId="7F07ED57" w14:textId="343A618B">
            <w:pPr>
              <w:pStyle w:val="NormalWeb"/>
              <w:rPr>
                <w:rFonts w:asciiTheme="minorHAnsi" w:hAnsiTheme="minorHAnsi" w:cstheme="minorHAnsi"/>
                <w:sz w:val="20"/>
                <w:szCs w:val="20"/>
              </w:rPr>
            </w:pPr>
            <w:r>
              <w:rPr>
                <w:rFonts w:asciiTheme="minorHAnsi" w:hAnsiTheme="minorHAnsi" w:cstheme="minorHAnsi"/>
                <w:sz w:val="20"/>
                <w:szCs w:val="20"/>
              </w:rPr>
              <w:t>Find</w:t>
            </w:r>
            <w:r w:rsidRPr="003319DA" w:rsidR="00BD1EDB">
              <w:rPr>
                <w:rFonts w:asciiTheme="minorHAnsi" w:hAnsiTheme="minorHAnsi" w:cstheme="minorHAnsi"/>
                <w:sz w:val="20"/>
                <w:szCs w:val="20"/>
              </w:rPr>
              <w:t xml:space="preserve"> about plants and how they grow. </w:t>
            </w:r>
            <w:r>
              <w:rPr>
                <w:rFonts w:asciiTheme="minorHAnsi" w:hAnsiTheme="minorHAnsi" w:cstheme="minorHAnsi"/>
                <w:sz w:val="20"/>
                <w:szCs w:val="20"/>
              </w:rPr>
              <w:t>I</w:t>
            </w:r>
            <w:r w:rsidRPr="003319DA" w:rsidR="00BD1EDB">
              <w:rPr>
                <w:rFonts w:asciiTheme="minorHAnsi" w:hAnsiTheme="minorHAnsi" w:cstheme="minorHAnsi"/>
                <w:sz w:val="20"/>
                <w:szCs w:val="20"/>
              </w:rPr>
              <w:t xml:space="preserve">dentify, compare, group and sort a variety of common wild and garden plants, including deciduous and evergreen trees, based on observable features. </w:t>
            </w:r>
            <w:r>
              <w:rPr>
                <w:rFonts w:asciiTheme="minorHAnsi" w:hAnsiTheme="minorHAnsi" w:cstheme="minorHAnsi"/>
                <w:sz w:val="20"/>
                <w:szCs w:val="20"/>
              </w:rPr>
              <w:t>U</w:t>
            </w:r>
            <w:r w:rsidRPr="003319DA" w:rsidR="00BD1EDB">
              <w:rPr>
                <w:rFonts w:asciiTheme="minorHAnsi" w:hAnsiTheme="minorHAnsi" w:cstheme="minorHAnsi"/>
                <w:sz w:val="20"/>
                <w:szCs w:val="20"/>
              </w:rPr>
              <w:t xml:space="preserve">nderstand how </w:t>
            </w:r>
            <w:r>
              <w:rPr>
                <w:rFonts w:asciiTheme="minorHAnsi" w:hAnsiTheme="minorHAnsi" w:cstheme="minorHAnsi"/>
                <w:sz w:val="20"/>
                <w:szCs w:val="20"/>
              </w:rPr>
              <w:t xml:space="preserve">plants </w:t>
            </w:r>
            <w:r w:rsidRPr="003319DA" w:rsidR="00BD1EDB">
              <w:rPr>
                <w:rFonts w:asciiTheme="minorHAnsi" w:hAnsiTheme="minorHAnsi" w:cstheme="minorHAnsi"/>
                <w:sz w:val="20"/>
                <w:szCs w:val="20"/>
              </w:rPr>
              <w:t xml:space="preserve">grow from seeds or bulbs, </w:t>
            </w:r>
            <w:r>
              <w:rPr>
                <w:rFonts w:asciiTheme="minorHAnsi" w:hAnsiTheme="minorHAnsi" w:cstheme="minorHAnsi"/>
                <w:sz w:val="20"/>
                <w:szCs w:val="20"/>
              </w:rPr>
              <w:t>and</w:t>
            </w:r>
            <w:r w:rsidRPr="003319DA" w:rsidR="00BD1EDB">
              <w:rPr>
                <w:rFonts w:asciiTheme="minorHAnsi" w:hAnsiTheme="minorHAnsi" w:cstheme="minorHAnsi"/>
                <w:sz w:val="20"/>
                <w:szCs w:val="20"/>
              </w:rPr>
              <w:t xml:space="preserve"> that a bulb contains a tiny plant with the food it needs to grow.</w:t>
            </w:r>
            <w:r w:rsidR="00BD1EDB">
              <w:rPr>
                <w:rFonts w:asciiTheme="minorHAnsi" w:hAnsiTheme="minorHAnsi" w:cstheme="minorHAnsi"/>
                <w:sz w:val="20"/>
                <w:szCs w:val="20"/>
              </w:rPr>
              <w:t xml:space="preserve">  </w:t>
            </w:r>
            <w:r>
              <w:rPr>
                <w:rFonts w:asciiTheme="minorHAnsi" w:hAnsiTheme="minorHAnsi" w:cstheme="minorHAnsi"/>
                <w:sz w:val="20"/>
                <w:szCs w:val="20"/>
              </w:rPr>
              <w:t>U</w:t>
            </w:r>
            <w:r w:rsidRPr="003319DA" w:rsidR="00BD1EDB">
              <w:rPr>
                <w:rFonts w:asciiTheme="minorHAnsi" w:hAnsiTheme="minorHAnsi" w:cstheme="minorHAnsi"/>
                <w:sz w:val="20"/>
                <w:szCs w:val="20"/>
              </w:rPr>
              <w:t xml:space="preserve">se simple equipment, with support, to take measurements and make observations as part of their learning. </w:t>
            </w:r>
            <w:r>
              <w:rPr>
                <w:rFonts w:asciiTheme="minorHAnsi" w:hAnsiTheme="minorHAnsi" w:cstheme="minorHAnsi"/>
                <w:sz w:val="20"/>
                <w:szCs w:val="20"/>
              </w:rPr>
              <w:t>E</w:t>
            </w:r>
            <w:r w:rsidRPr="003319DA" w:rsidR="00BD1EDB">
              <w:rPr>
                <w:rFonts w:asciiTheme="minorHAnsi" w:hAnsiTheme="minorHAnsi" w:cstheme="minorHAnsi"/>
                <w:sz w:val="20"/>
                <w:szCs w:val="20"/>
              </w:rPr>
              <w:t xml:space="preserve">xplore why plants are important to both humans and animals, and investigate how plants change across the seasons. </w:t>
            </w:r>
          </w:p>
        </w:tc>
      </w:tr>
      <w:tr w:rsidRPr="00844A52" w:rsidR="00844A52" w:rsidTr="7B4F21AA" w14:paraId="2BD5106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Borders>
              <w:top w:val="single" w:color="auto" w:sz="4" w:space="0"/>
              <w:left w:val="single" w:color="auto" w:sz="4" w:space="0"/>
              <w:bottom w:val="single" w:color="auto" w:sz="4" w:space="0"/>
              <w:right w:val="single" w:color="auto" w:sz="4" w:space="0"/>
            </w:tcBorders>
            <w:tcMar/>
            <w:vAlign w:val="center"/>
          </w:tcPr>
          <w:p w:rsidRPr="00C34AD4" w:rsidR="003A51CE" w:rsidP="005B6F47" w:rsidRDefault="003A51CE" w14:paraId="1D7E559C" w14:textId="1E317265">
            <w:pPr>
              <w:spacing w:before="60" w:after="60"/>
              <w:rPr>
                <w:rFonts w:cstheme="minorHAnsi"/>
                <w:sz w:val="24"/>
                <w:szCs w:val="24"/>
              </w:rPr>
            </w:pPr>
            <w:r w:rsidRPr="00C34AD4">
              <w:rPr>
                <w:rFonts w:cstheme="minorHAnsi"/>
                <w:sz w:val="24"/>
                <w:szCs w:val="24"/>
              </w:rPr>
              <w:t xml:space="preserve">Computing </w:t>
            </w:r>
          </w:p>
        </w:tc>
        <w:tc>
          <w:tcPr>
            <w:tcW w:w="9048" w:type="dxa"/>
            <w:gridSpan w:val="3"/>
            <w:tcBorders>
              <w:top w:val="single" w:color="auto" w:sz="4" w:space="0"/>
              <w:left w:val="single" w:color="auto" w:sz="4" w:space="0"/>
              <w:bottom w:val="single" w:color="auto" w:sz="4" w:space="0"/>
              <w:right w:val="single" w:color="auto" w:sz="4" w:space="0"/>
            </w:tcBorders>
            <w:tcMar/>
            <w:vAlign w:val="center"/>
          </w:tcPr>
          <w:p w:rsidRPr="00844A52" w:rsidR="00D55AD5" w:rsidP="71981AD9" w:rsidRDefault="00D522B4" w14:paraId="12A700C4" w14:textId="66832DC8">
            <w:pPr>
              <w:spacing w:before="100" w:beforeAutospacing="1" w:after="100" w:afterAutospacing="1"/>
              <w:rPr>
                <w:rFonts w:eastAsia="Times New Roman"/>
                <w:color w:val="FF0000"/>
                <w:sz w:val="20"/>
                <w:szCs w:val="20"/>
                <w:lang w:eastAsia="en-GB"/>
              </w:rPr>
            </w:pPr>
            <w:r w:rsidRPr="00D522B4">
              <w:rPr>
                <w:rFonts w:eastAsia="Times New Roman"/>
                <w:sz w:val="20"/>
                <w:szCs w:val="20"/>
                <w:lang w:eastAsia="en-GB"/>
              </w:rPr>
              <w:t xml:space="preserve">Programming – moving a robot. In this unit of computing, we will be using our directional skills to move robots using new programming skills. We will learn what each command does and use that knowledge to star predicting the outcome of programs. </w:t>
            </w:r>
          </w:p>
        </w:tc>
      </w:tr>
      <w:tr w:rsidRPr="00844A52" w:rsidR="00844A52" w:rsidTr="7B4F21AA" w14:paraId="33D14AD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0"/>
        </w:trPr>
        <w:tc>
          <w:tcPr>
            <w:tcW w:w="1413" w:type="dxa"/>
            <w:tcBorders>
              <w:top w:val="single" w:color="auto" w:sz="4" w:space="0"/>
              <w:left w:val="single" w:color="auto" w:sz="4" w:space="0"/>
              <w:bottom w:val="single" w:color="auto" w:sz="4" w:space="0"/>
              <w:right w:val="single" w:color="auto" w:sz="4" w:space="0"/>
            </w:tcBorders>
            <w:tcMar/>
            <w:vAlign w:val="center"/>
          </w:tcPr>
          <w:p w:rsidRPr="00C34AD4" w:rsidR="00953CB6" w:rsidP="005B6F47" w:rsidRDefault="00953CB6" w14:paraId="2359B85E" w14:textId="3A3ACE66">
            <w:pPr>
              <w:spacing w:before="60" w:after="60"/>
              <w:rPr>
                <w:rFonts w:cstheme="minorHAnsi"/>
                <w:sz w:val="24"/>
                <w:szCs w:val="24"/>
              </w:rPr>
            </w:pPr>
            <w:r w:rsidRPr="00C34AD4">
              <w:rPr>
                <w:rFonts w:cstheme="minorHAnsi"/>
                <w:sz w:val="24"/>
                <w:szCs w:val="24"/>
              </w:rPr>
              <w:t>Music</w:t>
            </w:r>
          </w:p>
        </w:tc>
        <w:tc>
          <w:tcPr>
            <w:tcW w:w="9048" w:type="dxa"/>
            <w:gridSpan w:val="3"/>
            <w:tcBorders>
              <w:top w:val="single" w:color="auto" w:sz="4" w:space="0"/>
              <w:left w:val="single" w:color="auto" w:sz="4" w:space="0"/>
              <w:bottom w:val="single" w:color="auto" w:sz="4" w:space="0"/>
              <w:right w:val="single" w:color="auto" w:sz="4" w:space="0"/>
            </w:tcBorders>
            <w:tcMar/>
            <w:vAlign w:val="center"/>
          </w:tcPr>
          <w:p w:rsidRPr="006477A6" w:rsidR="006477A6" w:rsidP="006477A6" w:rsidRDefault="006477A6" w14:paraId="4402A06D" w14:textId="09C959A4">
            <w:pPr>
              <w:spacing w:before="100" w:beforeAutospacing="1" w:after="100" w:afterAutospacing="1"/>
              <w:rPr>
                <w:rFonts w:eastAsia="Times New Roman"/>
                <w:sz w:val="20"/>
                <w:szCs w:val="20"/>
                <w:lang w:eastAsia="en-GB"/>
              </w:rPr>
            </w:pPr>
            <w:r w:rsidRPr="006477A6">
              <w:rPr>
                <w:rFonts w:eastAsia="Times New Roman"/>
                <w:sz w:val="20"/>
                <w:szCs w:val="20"/>
                <w:lang w:eastAsia="en-GB"/>
              </w:rPr>
              <w:t>Having Fun with Improvisation</w:t>
            </w:r>
            <w:r>
              <w:rPr>
                <w:rFonts w:eastAsia="Times New Roman"/>
                <w:sz w:val="20"/>
                <w:szCs w:val="20"/>
                <w:lang w:eastAsia="en-GB"/>
              </w:rPr>
              <w:t xml:space="preserve">: </w:t>
            </w:r>
            <w:r w:rsidRPr="006477A6">
              <w:rPr>
                <w:rFonts w:eastAsia="Times New Roman"/>
                <w:sz w:val="20"/>
                <w:szCs w:val="20"/>
                <w:lang w:eastAsia="en-GB"/>
              </w:rPr>
              <w:t>Improvising is fun! It’s an exciting activity where everyone is creating something new. It can be a melody or a rhythm. When you improvise, you can do it on your own or in groups.</w:t>
            </w:r>
            <w:r>
              <w:rPr>
                <w:rFonts w:eastAsia="Times New Roman"/>
                <w:sz w:val="20"/>
                <w:szCs w:val="20"/>
                <w:lang w:eastAsia="en-GB"/>
              </w:rPr>
              <w:t xml:space="preserve"> </w:t>
            </w:r>
            <w:r w:rsidRPr="006477A6">
              <w:rPr>
                <w:rFonts w:eastAsia="Times New Roman"/>
                <w:sz w:val="20"/>
                <w:szCs w:val="20"/>
                <w:lang w:eastAsia="en-GB"/>
              </w:rPr>
              <w:t>In this unit, we ask, ‘What Songs Can We Sing to Help Us Through the Day?’</w:t>
            </w:r>
            <w:r>
              <w:rPr>
                <w:rFonts w:eastAsia="Times New Roman"/>
                <w:sz w:val="20"/>
                <w:szCs w:val="20"/>
                <w:lang w:eastAsia="en-GB"/>
              </w:rPr>
              <w:t xml:space="preserve"> while learning songs we can use throughout the day like ‘Brush out Teeth’ and ‘Get Ready’. We will be exploring tempo, beat, pitch</w:t>
            </w:r>
            <w:r w:rsidR="00D522B4">
              <w:rPr>
                <w:rFonts w:eastAsia="Times New Roman"/>
                <w:sz w:val="20"/>
                <w:szCs w:val="20"/>
                <w:lang w:eastAsia="en-GB"/>
              </w:rPr>
              <w:t xml:space="preserve"> and notes expanding on our previous knowledge.</w:t>
            </w:r>
          </w:p>
        </w:tc>
      </w:tr>
      <w:tr w:rsidRPr="00844A52" w:rsidR="00844A52" w:rsidTr="7B4F21AA" w14:paraId="6D4C7C0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Borders>
              <w:top w:val="single" w:color="auto" w:sz="4" w:space="0"/>
              <w:left w:val="single" w:color="auto" w:sz="4" w:space="0"/>
              <w:bottom w:val="single" w:color="auto" w:sz="4" w:space="0"/>
              <w:right w:val="single" w:color="auto" w:sz="4" w:space="0"/>
            </w:tcBorders>
            <w:tcMar/>
            <w:vAlign w:val="center"/>
          </w:tcPr>
          <w:p w:rsidRPr="00C34AD4" w:rsidR="008F2535" w:rsidP="008F2535" w:rsidRDefault="0051142E" w14:paraId="5B3F9CCC" w14:textId="1B47B9C5">
            <w:pPr>
              <w:rPr>
                <w:rFonts w:cstheme="minorHAnsi"/>
                <w:sz w:val="24"/>
                <w:szCs w:val="24"/>
              </w:rPr>
            </w:pPr>
            <w:r w:rsidRPr="00C34AD4">
              <w:rPr>
                <w:rFonts w:cstheme="minorHAnsi"/>
                <w:sz w:val="24"/>
                <w:szCs w:val="24"/>
              </w:rPr>
              <w:t>RE</w:t>
            </w:r>
          </w:p>
        </w:tc>
        <w:tc>
          <w:tcPr>
            <w:tcW w:w="9048" w:type="dxa"/>
            <w:gridSpan w:val="3"/>
            <w:tcBorders>
              <w:top w:val="single" w:color="auto" w:sz="4" w:space="0"/>
              <w:left w:val="single" w:color="auto" w:sz="4" w:space="0"/>
              <w:bottom w:val="single" w:color="auto" w:sz="4" w:space="0"/>
              <w:right w:val="single" w:color="auto" w:sz="4" w:space="0"/>
            </w:tcBorders>
            <w:tcMar/>
            <w:vAlign w:val="center"/>
          </w:tcPr>
          <w:p w:rsidRPr="006C6054" w:rsidR="0051142E" w:rsidP="006C6054" w:rsidRDefault="006C6054" w14:paraId="326F2789" w14:textId="78C337D4">
            <w:pPr>
              <w:pStyle w:val="NormalWeb"/>
              <w:rPr>
                <w:rFonts w:asciiTheme="minorHAnsi" w:hAnsiTheme="minorHAnsi" w:cstheme="minorHAnsi"/>
                <w:sz w:val="20"/>
                <w:szCs w:val="20"/>
              </w:rPr>
            </w:pPr>
            <w:r>
              <w:rPr>
                <w:rFonts w:asciiTheme="minorHAnsi" w:hAnsiTheme="minorHAnsi" w:cstheme="minorHAnsi"/>
                <w:sz w:val="20"/>
                <w:szCs w:val="20"/>
              </w:rPr>
              <w:t>C</w:t>
            </w:r>
            <w:r w:rsidRPr="00A21631">
              <w:rPr>
                <w:rFonts w:asciiTheme="minorHAnsi" w:hAnsiTheme="minorHAnsi" w:cstheme="minorHAnsi"/>
                <w:sz w:val="20"/>
                <w:szCs w:val="20"/>
              </w:rPr>
              <w:t xml:space="preserve">hildren will be exploring the question, “Are some stories more important than others?” They will look at a range of Old Testament stories and discuss what lessons can be learned from them. </w:t>
            </w:r>
          </w:p>
        </w:tc>
      </w:tr>
      <w:tr w:rsidRPr="00844A52" w:rsidR="00844A52" w:rsidTr="7B4F21AA" w14:paraId="2FC02C3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Borders>
              <w:top w:val="single" w:color="auto" w:sz="4" w:space="0"/>
              <w:left w:val="single" w:color="auto" w:sz="4" w:space="0"/>
              <w:bottom w:val="single" w:color="auto" w:sz="4" w:space="0"/>
              <w:right w:val="single" w:color="auto" w:sz="4" w:space="0"/>
            </w:tcBorders>
            <w:tcMar/>
            <w:vAlign w:val="center"/>
          </w:tcPr>
          <w:p w:rsidRPr="00253091" w:rsidR="008F2535" w:rsidP="005B6F47" w:rsidRDefault="00370A33" w14:paraId="38F95E6A" w14:textId="0918E64C">
            <w:pPr>
              <w:spacing w:before="60" w:after="60"/>
              <w:rPr>
                <w:rFonts w:cstheme="minorHAnsi"/>
                <w:sz w:val="24"/>
                <w:szCs w:val="24"/>
              </w:rPr>
            </w:pPr>
            <w:r w:rsidRPr="00C34AD4">
              <w:rPr>
                <w:rFonts w:cstheme="minorHAnsi"/>
                <w:sz w:val="24"/>
                <w:szCs w:val="24"/>
              </w:rPr>
              <w:t>PSHCE</w:t>
            </w:r>
          </w:p>
        </w:tc>
        <w:tc>
          <w:tcPr>
            <w:tcW w:w="9048" w:type="dxa"/>
            <w:gridSpan w:val="3"/>
            <w:tcBorders>
              <w:top w:val="single" w:color="auto" w:sz="4" w:space="0"/>
              <w:left w:val="single" w:color="auto" w:sz="4" w:space="0"/>
              <w:bottom w:val="single" w:color="auto" w:sz="4" w:space="0"/>
              <w:right w:val="single" w:color="auto" w:sz="4" w:space="0"/>
            </w:tcBorders>
            <w:tcMar/>
            <w:vAlign w:val="center"/>
          </w:tcPr>
          <w:p w:rsidRPr="003E5748" w:rsidR="00930070" w:rsidP="003E792D" w:rsidRDefault="00DA03D1" w14:paraId="51A7DC6D" w14:textId="66DD5BF6">
            <w:pPr>
              <w:pStyle w:val="NormalWeb"/>
              <w:spacing w:before="0" w:beforeAutospacing="0" w:after="0" w:afterAutospacing="0"/>
              <w:rPr>
                <w:color w:val="FF0000"/>
                <w:sz w:val="20"/>
                <w:szCs w:val="20"/>
              </w:rPr>
            </w:pPr>
            <w:r>
              <w:rPr>
                <w:rFonts w:asciiTheme="minorHAnsi" w:hAnsiTheme="minorHAnsi" w:cstheme="minorHAnsi"/>
                <w:sz w:val="20"/>
                <w:szCs w:val="20"/>
              </w:rPr>
              <w:t>C</w:t>
            </w:r>
            <w:r w:rsidRPr="003E5748" w:rsidR="00BD1EDB">
              <w:rPr>
                <w:rFonts w:asciiTheme="minorHAnsi" w:hAnsiTheme="minorHAnsi" w:cstheme="minorHAnsi"/>
                <w:sz w:val="20"/>
                <w:szCs w:val="20"/>
              </w:rPr>
              <w:t xml:space="preserve">hildren will be following the Jigsaw unit on “Relationships.” </w:t>
            </w:r>
            <w:r>
              <w:rPr>
                <w:rFonts w:asciiTheme="minorHAnsi" w:hAnsiTheme="minorHAnsi" w:cstheme="minorHAnsi"/>
                <w:sz w:val="20"/>
                <w:szCs w:val="20"/>
              </w:rPr>
              <w:t>L</w:t>
            </w:r>
            <w:r w:rsidRPr="003E5748" w:rsidR="00BD1EDB">
              <w:rPr>
                <w:rFonts w:asciiTheme="minorHAnsi" w:hAnsiTheme="minorHAnsi" w:cstheme="minorHAnsi"/>
                <w:sz w:val="20"/>
                <w:szCs w:val="20"/>
              </w:rPr>
              <w:t xml:space="preserve">earn about how to build healthy and positive relationships with others, including the importance of sharing and cooperating. </w:t>
            </w:r>
            <w:r>
              <w:rPr>
                <w:rFonts w:asciiTheme="minorHAnsi" w:hAnsiTheme="minorHAnsi" w:cstheme="minorHAnsi"/>
                <w:sz w:val="20"/>
                <w:szCs w:val="20"/>
              </w:rPr>
              <w:t>B</w:t>
            </w:r>
            <w:r w:rsidRPr="003E5748" w:rsidR="00BD1EDB">
              <w:rPr>
                <w:rFonts w:asciiTheme="minorHAnsi" w:hAnsiTheme="minorHAnsi" w:cstheme="minorHAnsi"/>
                <w:sz w:val="20"/>
                <w:szCs w:val="20"/>
              </w:rPr>
              <w:t>egin to identify some of the things that can cause conflict and explore ways to manage these situations. This learning will support children in developing strong social skills and positive connections with others</w:t>
            </w:r>
          </w:p>
        </w:tc>
      </w:tr>
    </w:tbl>
    <w:p w:rsidRPr="005B6F47" w:rsidR="00B20356" w:rsidP="00B20356" w:rsidRDefault="00B20356" w14:paraId="144F1563" w14:textId="344C0043">
      <w:pPr>
        <w:jc w:val="center"/>
        <w:rPr>
          <w:rFonts w:cstheme="minorHAnsi"/>
          <w:sz w:val="24"/>
          <w:szCs w:val="24"/>
        </w:rPr>
      </w:pPr>
    </w:p>
    <w:sectPr w:rsidRPr="005B6F47" w:rsidR="00B20356" w:rsidSect="00DB00BF">
      <w:pgSz w:w="11906" w:h="16838" w:orient="portrait"/>
      <w:pgMar w:top="284" w:right="720"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fW cursive">
    <w:panose1 w:val="000005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17F77"/>
    <w:multiLevelType w:val="multilevel"/>
    <w:tmpl w:val="94F4F9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DC"/>
    <w:rsid w:val="00032381"/>
    <w:rsid w:val="00056233"/>
    <w:rsid w:val="00061AB8"/>
    <w:rsid w:val="0006389A"/>
    <w:rsid w:val="000662B8"/>
    <w:rsid w:val="000751CC"/>
    <w:rsid w:val="00075B6E"/>
    <w:rsid w:val="000B17AF"/>
    <w:rsid w:val="000B2D58"/>
    <w:rsid w:val="000D3AFA"/>
    <w:rsid w:val="000D75B0"/>
    <w:rsid w:val="001047B3"/>
    <w:rsid w:val="00111ADA"/>
    <w:rsid w:val="0011489E"/>
    <w:rsid w:val="00130A6F"/>
    <w:rsid w:val="001603BA"/>
    <w:rsid w:val="00172462"/>
    <w:rsid w:val="001768F6"/>
    <w:rsid w:val="00192939"/>
    <w:rsid w:val="001A65B1"/>
    <w:rsid w:val="001E780E"/>
    <w:rsid w:val="001F1BD4"/>
    <w:rsid w:val="00213267"/>
    <w:rsid w:val="002157C3"/>
    <w:rsid w:val="00225DDE"/>
    <w:rsid w:val="00253091"/>
    <w:rsid w:val="00255DF6"/>
    <w:rsid w:val="00285857"/>
    <w:rsid w:val="00287483"/>
    <w:rsid w:val="002A4039"/>
    <w:rsid w:val="002B18EF"/>
    <w:rsid w:val="002B4041"/>
    <w:rsid w:val="002C1D7B"/>
    <w:rsid w:val="002D6FE5"/>
    <w:rsid w:val="002E12B9"/>
    <w:rsid w:val="002E1B98"/>
    <w:rsid w:val="002E6993"/>
    <w:rsid w:val="002F5650"/>
    <w:rsid w:val="0030750C"/>
    <w:rsid w:val="00312EFC"/>
    <w:rsid w:val="003135A3"/>
    <w:rsid w:val="00317FDC"/>
    <w:rsid w:val="00342D9D"/>
    <w:rsid w:val="00350E58"/>
    <w:rsid w:val="003609ED"/>
    <w:rsid w:val="00367B61"/>
    <w:rsid w:val="00370A33"/>
    <w:rsid w:val="00386768"/>
    <w:rsid w:val="00387ACE"/>
    <w:rsid w:val="00390859"/>
    <w:rsid w:val="003A51CE"/>
    <w:rsid w:val="003A712E"/>
    <w:rsid w:val="003C041B"/>
    <w:rsid w:val="003E532B"/>
    <w:rsid w:val="003E5748"/>
    <w:rsid w:val="003E6459"/>
    <w:rsid w:val="003E792D"/>
    <w:rsid w:val="00427BDF"/>
    <w:rsid w:val="00461E53"/>
    <w:rsid w:val="00462220"/>
    <w:rsid w:val="00467EC0"/>
    <w:rsid w:val="004753A8"/>
    <w:rsid w:val="004A53C4"/>
    <w:rsid w:val="004A656E"/>
    <w:rsid w:val="004B4CD6"/>
    <w:rsid w:val="004B755E"/>
    <w:rsid w:val="004E464C"/>
    <w:rsid w:val="005059C0"/>
    <w:rsid w:val="0051142E"/>
    <w:rsid w:val="00525219"/>
    <w:rsid w:val="00550714"/>
    <w:rsid w:val="00556C42"/>
    <w:rsid w:val="00563F6A"/>
    <w:rsid w:val="005811BF"/>
    <w:rsid w:val="005A2A5E"/>
    <w:rsid w:val="005A5878"/>
    <w:rsid w:val="005B6F47"/>
    <w:rsid w:val="005D20A2"/>
    <w:rsid w:val="005F34EF"/>
    <w:rsid w:val="005F79CB"/>
    <w:rsid w:val="00616A76"/>
    <w:rsid w:val="006360C3"/>
    <w:rsid w:val="00636B56"/>
    <w:rsid w:val="006477A6"/>
    <w:rsid w:val="00654B71"/>
    <w:rsid w:val="00685FAD"/>
    <w:rsid w:val="00687D74"/>
    <w:rsid w:val="006960E5"/>
    <w:rsid w:val="0069744D"/>
    <w:rsid w:val="006A5248"/>
    <w:rsid w:val="006B393D"/>
    <w:rsid w:val="006C6054"/>
    <w:rsid w:val="006D6076"/>
    <w:rsid w:val="006E00A1"/>
    <w:rsid w:val="006E76C2"/>
    <w:rsid w:val="006F1C60"/>
    <w:rsid w:val="007010F5"/>
    <w:rsid w:val="0075510B"/>
    <w:rsid w:val="00757DA4"/>
    <w:rsid w:val="00757FA6"/>
    <w:rsid w:val="00763A86"/>
    <w:rsid w:val="007648F9"/>
    <w:rsid w:val="00797279"/>
    <w:rsid w:val="007A5D0F"/>
    <w:rsid w:val="007C37BC"/>
    <w:rsid w:val="007C4291"/>
    <w:rsid w:val="007D297F"/>
    <w:rsid w:val="007D7229"/>
    <w:rsid w:val="007E2A3C"/>
    <w:rsid w:val="007E7BFC"/>
    <w:rsid w:val="0083063B"/>
    <w:rsid w:val="00844A52"/>
    <w:rsid w:val="00867798"/>
    <w:rsid w:val="00875F87"/>
    <w:rsid w:val="008C1BE3"/>
    <w:rsid w:val="008D22EB"/>
    <w:rsid w:val="008E6263"/>
    <w:rsid w:val="008F2535"/>
    <w:rsid w:val="00930070"/>
    <w:rsid w:val="00953CB6"/>
    <w:rsid w:val="00957957"/>
    <w:rsid w:val="00964372"/>
    <w:rsid w:val="00996092"/>
    <w:rsid w:val="009A64DF"/>
    <w:rsid w:val="009C4743"/>
    <w:rsid w:val="009E2706"/>
    <w:rsid w:val="009E5B4F"/>
    <w:rsid w:val="009F32F6"/>
    <w:rsid w:val="00A41CDB"/>
    <w:rsid w:val="00A8143A"/>
    <w:rsid w:val="00A83B1F"/>
    <w:rsid w:val="00AE1895"/>
    <w:rsid w:val="00AF481D"/>
    <w:rsid w:val="00B05E26"/>
    <w:rsid w:val="00B20356"/>
    <w:rsid w:val="00B214BC"/>
    <w:rsid w:val="00B236DA"/>
    <w:rsid w:val="00B257D0"/>
    <w:rsid w:val="00B545A0"/>
    <w:rsid w:val="00B61C17"/>
    <w:rsid w:val="00B65883"/>
    <w:rsid w:val="00B83A6B"/>
    <w:rsid w:val="00BB3D89"/>
    <w:rsid w:val="00BD1EDB"/>
    <w:rsid w:val="00BF35BC"/>
    <w:rsid w:val="00C013E2"/>
    <w:rsid w:val="00C27D7C"/>
    <w:rsid w:val="00C34AD4"/>
    <w:rsid w:val="00C36C2D"/>
    <w:rsid w:val="00C47BB7"/>
    <w:rsid w:val="00C67732"/>
    <w:rsid w:val="00C75CDE"/>
    <w:rsid w:val="00C80696"/>
    <w:rsid w:val="00CB26CF"/>
    <w:rsid w:val="00CB2B55"/>
    <w:rsid w:val="00CC2BF4"/>
    <w:rsid w:val="00CD2904"/>
    <w:rsid w:val="00CD2F4C"/>
    <w:rsid w:val="00CF5D70"/>
    <w:rsid w:val="00D3064C"/>
    <w:rsid w:val="00D41A52"/>
    <w:rsid w:val="00D422B0"/>
    <w:rsid w:val="00D522B4"/>
    <w:rsid w:val="00D55AD5"/>
    <w:rsid w:val="00D757FA"/>
    <w:rsid w:val="00D851C0"/>
    <w:rsid w:val="00D91B5A"/>
    <w:rsid w:val="00D9385E"/>
    <w:rsid w:val="00DA03D1"/>
    <w:rsid w:val="00DB00BF"/>
    <w:rsid w:val="00DB0339"/>
    <w:rsid w:val="00DF528C"/>
    <w:rsid w:val="00E37EC9"/>
    <w:rsid w:val="00E40567"/>
    <w:rsid w:val="00E51EBF"/>
    <w:rsid w:val="00E67290"/>
    <w:rsid w:val="00E743CC"/>
    <w:rsid w:val="00E85BE8"/>
    <w:rsid w:val="00E92EE0"/>
    <w:rsid w:val="00EB1A9E"/>
    <w:rsid w:val="00F11750"/>
    <w:rsid w:val="00F12BD4"/>
    <w:rsid w:val="00F24E7F"/>
    <w:rsid w:val="00F41C65"/>
    <w:rsid w:val="00F72154"/>
    <w:rsid w:val="00FE7C1D"/>
    <w:rsid w:val="00FF6A62"/>
    <w:rsid w:val="07795016"/>
    <w:rsid w:val="1B8C17DC"/>
    <w:rsid w:val="21337B72"/>
    <w:rsid w:val="2204AAF3"/>
    <w:rsid w:val="25200213"/>
    <w:rsid w:val="2B423592"/>
    <w:rsid w:val="2DB553F9"/>
    <w:rsid w:val="2F77253B"/>
    <w:rsid w:val="3ACF09D1"/>
    <w:rsid w:val="3C167BA9"/>
    <w:rsid w:val="40416283"/>
    <w:rsid w:val="434200F1"/>
    <w:rsid w:val="4A1EA1EE"/>
    <w:rsid w:val="5DB499A5"/>
    <w:rsid w:val="6DFAEF1D"/>
    <w:rsid w:val="71981AD9"/>
    <w:rsid w:val="772D2EF2"/>
    <w:rsid w:val="7B4F2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682A4"/>
  <w15:docId w15:val="{CEFF1C4B-AADC-4507-8FE2-72EAD09BE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317FD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317FDC"/>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17FDC"/>
    <w:rPr>
      <w:rFonts w:ascii="Tahoma" w:hAnsi="Tahoma" w:cs="Tahoma"/>
      <w:sz w:val="16"/>
      <w:szCs w:val="16"/>
    </w:rPr>
  </w:style>
  <w:style w:type="paragraph" w:styleId="NormalWeb">
    <w:name w:val="Normal (Web)"/>
    <w:basedOn w:val="Normal"/>
    <w:uiPriority w:val="99"/>
    <w:unhideWhenUsed/>
    <w:rsid w:val="005B6F47"/>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Default" w:customStyle="1">
    <w:name w:val="Default"/>
    <w:rsid w:val="00D55AD5"/>
    <w:pPr>
      <w:autoSpaceDE w:val="0"/>
      <w:autoSpaceDN w:val="0"/>
      <w:adjustRightInd w:val="0"/>
      <w:spacing w:after="0" w:line="240" w:lineRule="auto"/>
    </w:pPr>
    <w:rPr>
      <w:rFonts w:ascii="Calibri" w:hAnsi="Calibri" w:cs="Calibri"/>
      <w:color w:val="000000"/>
      <w:sz w:val="24"/>
      <w:szCs w:val="24"/>
    </w:rPr>
  </w:style>
  <w:style w:type="character" w:styleId="Strong">
    <w:name w:val="Strong"/>
    <w:basedOn w:val="DefaultParagraphFont"/>
    <w:uiPriority w:val="22"/>
    <w:qFormat/>
    <w:rsid w:val="003E6459"/>
    <w:rPr>
      <w:b/>
      <w:bCs/>
    </w:rPr>
  </w:style>
  <w:style w:type="character" w:styleId="Emphasis">
    <w:name w:val="Emphasis"/>
    <w:basedOn w:val="DefaultParagraphFont"/>
    <w:uiPriority w:val="20"/>
    <w:qFormat/>
    <w:rsid w:val="004B4C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559697">
      <w:bodyDiv w:val="1"/>
      <w:marLeft w:val="0"/>
      <w:marRight w:val="0"/>
      <w:marTop w:val="0"/>
      <w:marBottom w:val="0"/>
      <w:divBdr>
        <w:top w:val="none" w:sz="0" w:space="0" w:color="auto"/>
        <w:left w:val="none" w:sz="0" w:space="0" w:color="auto"/>
        <w:bottom w:val="none" w:sz="0" w:space="0" w:color="auto"/>
        <w:right w:val="none" w:sz="0" w:space="0" w:color="auto"/>
      </w:divBdr>
      <w:divsChild>
        <w:div w:id="1953315788">
          <w:marLeft w:val="0"/>
          <w:marRight w:val="0"/>
          <w:marTop w:val="0"/>
          <w:marBottom w:val="0"/>
          <w:divBdr>
            <w:top w:val="none" w:sz="0" w:space="0" w:color="auto"/>
            <w:left w:val="none" w:sz="0" w:space="0" w:color="auto"/>
            <w:bottom w:val="none" w:sz="0" w:space="0" w:color="auto"/>
            <w:right w:val="none" w:sz="0" w:space="0" w:color="auto"/>
          </w:divBdr>
        </w:div>
      </w:divsChild>
    </w:div>
    <w:div w:id="197014026">
      <w:bodyDiv w:val="1"/>
      <w:marLeft w:val="0"/>
      <w:marRight w:val="0"/>
      <w:marTop w:val="0"/>
      <w:marBottom w:val="0"/>
      <w:divBdr>
        <w:top w:val="none" w:sz="0" w:space="0" w:color="auto"/>
        <w:left w:val="none" w:sz="0" w:space="0" w:color="auto"/>
        <w:bottom w:val="none" w:sz="0" w:space="0" w:color="auto"/>
        <w:right w:val="none" w:sz="0" w:space="0" w:color="auto"/>
      </w:divBdr>
      <w:divsChild>
        <w:div w:id="862666997">
          <w:marLeft w:val="0"/>
          <w:marRight w:val="0"/>
          <w:marTop w:val="0"/>
          <w:marBottom w:val="0"/>
          <w:divBdr>
            <w:top w:val="none" w:sz="0" w:space="0" w:color="auto"/>
            <w:left w:val="none" w:sz="0" w:space="0" w:color="auto"/>
            <w:bottom w:val="none" w:sz="0" w:space="0" w:color="auto"/>
            <w:right w:val="none" w:sz="0" w:space="0" w:color="auto"/>
          </w:divBdr>
        </w:div>
      </w:divsChild>
    </w:div>
    <w:div w:id="425618922">
      <w:bodyDiv w:val="1"/>
      <w:marLeft w:val="0"/>
      <w:marRight w:val="0"/>
      <w:marTop w:val="0"/>
      <w:marBottom w:val="0"/>
      <w:divBdr>
        <w:top w:val="none" w:sz="0" w:space="0" w:color="auto"/>
        <w:left w:val="none" w:sz="0" w:space="0" w:color="auto"/>
        <w:bottom w:val="none" w:sz="0" w:space="0" w:color="auto"/>
        <w:right w:val="none" w:sz="0" w:space="0" w:color="auto"/>
      </w:divBdr>
      <w:divsChild>
        <w:div w:id="623803818">
          <w:marLeft w:val="0"/>
          <w:marRight w:val="0"/>
          <w:marTop w:val="0"/>
          <w:marBottom w:val="0"/>
          <w:divBdr>
            <w:top w:val="none" w:sz="0" w:space="0" w:color="auto"/>
            <w:left w:val="none" w:sz="0" w:space="0" w:color="auto"/>
            <w:bottom w:val="none" w:sz="0" w:space="0" w:color="auto"/>
            <w:right w:val="none" w:sz="0" w:space="0" w:color="auto"/>
          </w:divBdr>
        </w:div>
      </w:divsChild>
    </w:div>
    <w:div w:id="430510128">
      <w:bodyDiv w:val="1"/>
      <w:marLeft w:val="0"/>
      <w:marRight w:val="0"/>
      <w:marTop w:val="0"/>
      <w:marBottom w:val="0"/>
      <w:divBdr>
        <w:top w:val="none" w:sz="0" w:space="0" w:color="auto"/>
        <w:left w:val="none" w:sz="0" w:space="0" w:color="auto"/>
        <w:bottom w:val="none" w:sz="0" w:space="0" w:color="auto"/>
        <w:right w:val="none" w:sz="0" w:space="0" w:color="auto"/>
      </w:divBdr>
      <w:divsChild>
        <w:div w:id="902368695">
          <w:marLeft w:val="0"/>
          <w:marRight w:val="0"/>
          <w:marTop w:val="0"/>
          <w:marBottom w:val="0"/>
          <w:divBdr>
            <w:top w:val="none" w:sz="0" w:space="0" w:color="auto"/>
            <w:left w:val="none" w:sz="0" w:space="0" w:color="auto"/>
            <w:bottom w:val="none" w:sz="0" w:space="0" w:color="auto"/>
            <w:right w:val="none" w:sz="0" w:space="0" w:color="auto"/>
          </w:divBdr>
          <w:divsChild>
            <w:div w:id="63911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561374">
      <w:bodyDiv w:val="1"/>
      <w:marLeft w:val="0"/>
      <w:marRight w:val="0"/>
      <w:marTop w:val="0"/>
      <w:marBottom w:val="0"/>
      <w:divBdr>
        <w:top w:val="none" w:sz="0" w:space="0" w:color="auto"/>
        <w:left w:val="none" w:sz="0" w:space="0" w:color="auto"/>
        <w:bottom w:val="none" w:sz="0" w:space="0" w:color="auto"/>
        <w:right w:val="none" w:sz="0" w:space="0" w:color="auto"/>
      </w:divBdr>
      <w:divsChild>
        <w:div w:id="466631488">
          <w:marLeft w:val="0"/>
          <w:marRight w:val="0"/>
          <w:marTop w:val="0"/>
          <w:marBottom w:val="0"/>
          <w:divBdr>
            <w:top w:val="none" w:sz="0" w:space="0" w:color="auto"/>
            <w:left w:val="none" w:sz="0" w:space="0" w:color="auto"/>
            <w:bottom w:val="none" w:sz="0" w:space="0" w:color="auto"/>
            <w:right w:val="none" w:sz="0" w:space="0" w:color="auto"/>
          </w:divBdr>
        </w:div>
      </w:divsChild>
    </w:div>
    <w:div w:id="610474851">
      <w:bodyDiv w:val="1"/>
      <w:marLeft w:val="0"/>
      <w:marRight w:val="0"/>
      <w:marTop w:val="0"/>
      <w:marBottom w:val="0"/>
      <w:divBdr>
        <w:top w:val="none" w:sz="0" w:space="0" w:color="auto"/>
        <w:left w:val="none" w:sz="0" w:space="0" w:color="auto"/>
        <w:bottom w:val="none" w:sz="0" w:space="0" w:color="auto"/>
        <w:right w:val="none" w:sz="0" w:space="0" w:color="auto"/>
      </w:divBdr>
    </w:div>
    <w:div w:id="850803193">
      <w:bodyDiv w:val="1"/>
      <w:marLeft w:val="0"/>
      <w:marRight w:val="0"/>
      <w:marTop w:val="0"/>
      <w:marBottom w:val="0"/>
      <w:divBdr>
        <w:top w:val="none" w:sz="0" w:space="0" w:color="auto"/>
        <w:left w:val="none" w:sz="0" w:space="0" w:color="auto"/>
        <w:bottom w:val="none" w:sz="0" w:space="0" w:color="auto"/>
        <w:right w:val="none" w:sz="0" w:space="0" w:color="auto"/>
      </w:divBdr>
    </w:div>
    <w:div w:id="1117987327">
      <w:bodyDiv w:val="1"/>
      <w:marLeft w:val="0"/>
      <w:marRight w:val="0"/>
      <w:marTop w:val="0"/>
      <w:marBottom w:val="0"/>
      <w:divBdr>
        <w:top w:val="none" w:sz="0" w:space="0" w:color="auto"/>
        <w:left w:val="none" w:sz="0" w:space="0" w:color="auto"/>
        <w:bottom w:val="none" w:sz="0" w:space="0" w:color="auto"/>
        <w:right w:val="none" w:sz="0" w:space="0" w:color="auto"/>
      </w:divBdr>
      <w:divsChild>
        <w:div w:id="495921553">
          <w:marLeft w:val="0"/>
          <w:marRight w:val="0"/>
          <w:marTop w:val="0"/>
          <w:marBottom w:val="0"/>
          <w:divBdr>
            <w:top w:val="none" w:sz="0" w:space="0" w:color="auto"/>
            <w:left w:val="none" w:sz="0" w:space="0" w:color="auto"/>
            <w:bottom w:val="none" w:sz="0" w:space="0" w:color="auto"/>
            <w:right w:val="none" w:sz="0" w:space="0" w:color="auto"/>
          </w:divBdr>
        </w:div>
      </w:divsChild>
    </w:div>
    <w:div w:id="1222523553">
      <w:bodyDiv w:val="1"/>
      <w:marLeft w:val="0"/>
      <w:marRight w:val="0"/>
      <w:marTop w:val="0"/>
      <w:marBottom w:val="0"/>
      <w:divBdr>
        <w:top w:val="none" w:sz="0" w:space="0" w:color="auto"/>
        <w:left w:val="none" w:sz="0" w:space="0" w:color="auto"/>
        <w:bottom w:val="none" w:sz="0" w:space="0" w:color="auto"/>
        <w:right w:val="none" w:sz="0" w:space="0" w:color="auto"/>
      </w:divBdr>
      <w:divsChild>
        <w:div w:id="770050904">
          <w:marLeft w:val="0"/>
          <w:marRight w:val="0"/>
          <w:marTop w:val="0"/>
          <w:marBottom w:val="0"/>
          <w:divBdr>
            <w:top w:val="none" w:sz="0" w:space="0" w:color="auto"/>
            <w:left w:val="none" w:sz="0" w:space="0" w:color="auto"/>
            <w:bottom w:val="none" w:sz="0" w:space="0" w:color="auto"/>
            <w:right w:val="none" w:sz="0" w:space="0" w:color="auto"/>
          </w:divBdr>
        </w:div>
      </w:divsChild>
    </w:div>
    <w:div w:id="1905407545">
      <w:bodyDiv w:val="1"/>
      <w:marLeft w:val="0"/>
      <w:marRight w:val="0"/>
      <w:marTop w:val="0"/>
      <w:marBottom w:val="0"/>
      <w:divBdr>
        <w:top w:val="none" w:sz="0" w:space="0" w:color="auto"/>
        <w:left w:val="none" w:sz="0" w:space="0" w:color="auto"/>
        <w:bottom w:val="none" w:sz="0" w:space="0" w:color="auto"/>
        <w:right w:val="none" w:sz="0" w:space="0" w:color="auto"/>
      </w:divBdr>
    </w:div>
    <w:div w:id="209735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a1b25fd-78aa-4106-abdf-c8892d33ec91">
      <Terms xmlns="http://schemas.microsoft.com/office/infopath/2007/PartnerControls"/>
    </lcf76f155ced4ddcb4097134ff3c332f>
    <TaxCatchAll xmlns="29fcc942-95fd-496d-862e-f6c730e9800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B0B984D277B04A85E532ABECC99A78" ma:contentTypeVersion="21" ma:contentTypeDescription="Create a new document." ma:contentTypeScope="" ma:versionID="c73db42c9f886d4975da533d42deac78">
  <xsd:schema xmlns:xsd="http://www.w3.org/2001/XMLSchema" xmlns:xs="http://www.w3.org/2001/XMLSchema" xmlns:p="http://schemas.microsoft.com/office/2006/metadata/properties" xmlns:ns2="ba1b25fd-78aa-4106-abdf-c8892d33ec91" xmlns:ns3="29fcc942-95fd-496d-862e-f6c730e9800f" targetNamespace="http://schemas.microsoft.com/office/2006/metadata/properties" ma:root="true" ma:fieldsID="8d4c62eff9826aacaae366ff4f12cffd" ns2:_="" ns3:_="">
    <xsd:import namespace="ba1b25fd-78aa-4106-abdf-c8892d33ec91"/>
    <xsd:import namespace="29fcc942-95fd-496d-862e-f6c730e980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Location"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1b25fd-78aa-4106-abdf-c8892d33ec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ffc12e3-17ef-4455-b2df-d3cb6c46d45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fcc942-95fd-496d-862e-f6c730e9800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3aa1759-fefe-49f5-9c65-0a285abf6302}" ma:internalName="TaxCatchAll" ma:showField="CatchAllData" ma:web="29fcc942-95fd-496d-862e-f6c730e980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3FDE18-D574-4DB9-87C7-FBA8ED6D1856}">
  <ds:schemaRefs>
    <ds:schemaRef ds:uri="http://schemas.microsoft.com/office/2006/metadata/properties"/>
    <ds:schemaRef ds:uri="http://schemas.microsoft.com/office/infopath/2007/PartnerControls"/>
    <ds:schemaRef ds:uri="ba1b25fd-78aa-4106-abdf-c8892d33ec91"/>
    <ds:schemaRef ds:uri="29fcc942-95fd-496d-862e-f6c730e9800f"/>
  </ds:schemaRefs>
</ds:datastoreItem>
</file>

<file path=customXml/itemProps2.xml><?xml version="1.0" encoding="utf-8"?>
<ds:datastoreItem xmlns:ds="http://schemas.openxmlformats.org/officeDocument/2006/customXml" ds:itemID="{6B10B6FD-E7B2-4732-ADAF-64DE2ACA66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1b25fd-78aa-4106-abdf-c8892d33ec91"/>
    <ds:schemaRef ds:uri="29fcc942-95fd-496d-862e-f6c730e980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D0DEDF-BF5B-4315-BFDB-9B64DE98CF4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Sam King</dc:creator>
  <lastModifiedBy>Diane Axford</lastModifiedBy>
  <revision>3</revision>
  <lastPrinted>2019-09-04T11:37:00.0000000Z</lastPrinted>
  <dcterms:created xsi:type="dcterms:W3CDTF">2026-04-15T12:40:00.0000000Z</dcterms:created>
  <dcterms:modified xsi:type="dcterms:W3CDTF">2026-04-15T12:44:04.1757458Z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0x010100DAB0B984D277B04A85E532ABECC99A78</vt:lpwstr>
  </property>
  <property fmtid="{D5CDD505-2E9C-101B-9397-08002B2CF9AE}" pid="3" name="MediaServiceImageTags">
    <vt:lpwstr/>
  </property>
</Properties>
</file>